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B8" w:rsidRPr="00A87A85" w:rsidRDefault="005C02B8" w:rsidP="005C02B8">
      <w:pPr>
        <w:tabs>
          <w:tab w:val="left" w:pos="1980"/>
          <w:tab w:val="left" w:pos="5040"/>
          <w:tab w:val="left" w:pos="6120"/>
          <w:tab w:val="right" w:pos="9360"/>
        </w:tabs>
      </w:pPr>
    </w:p>
    <w:p w:rsidR="005C02B8" w:rsidRPr="00C26F45" w:rsidRDefault="005C02B8" w:rsidP="005C02B8">
      <w:pPr>
        <w:pBdr>
          <w:top w:val="single" w:sz="4" w:space="1" w:color="auto" w:shadow="1"/>
          <w:left w:val="single" w:sz="4" w:space="4" w:color="auto" w:shadow="1"/>
          <w:bottom w:val="single" w:sz="4" w:space="1" w:color="auto" w:shadow="1"/>
          <w:right w:val="single" w:sz="4" w:space="4" w:color="auto" w:shadow="1"/>
        </w:pBdr>
        <w:rPr>
          <w:rFonts w:asciiTheme="minorHAnsi" w:hAnsiTheme="minorHAnsi" w:cs="Tahoma"/>
          <w:sz w:val="28"/>
          <w:szCs w:val="28"/>
        </w:rPr>
      </w:pPr>
      <w:r>
        <w:rPr>
          <w:rFonts w:asciiTheme="minorHAnsi" w:hAnsiTheme="minorHAnsi" w:cs="Tahoma"/>
          <w:noProof/>
          <w:sz w:val="28"/>
          <w:szCs w:val="28"/>
        </w:rPr>
        <w:t>Logarithmic Functions: Inverse of an Exponential Function</w:t>
      </w:r>
    </w:p>
    <w:p w:rsidR="005C02B8" w:rsidRDefault="005C02B8" w:rsidP="005C02B8"/>
    <w:p w:rsidR="005C02B8" w:rsidRPr="00EF31DF" w:rsidRDefault="005C02B8" w:rsidP="005C02B8">
      <w:pPr>
        <w:rPr>
          <w:b/>
          <w:sz w:val="28"/>
          <w:szCs w:val="28"/>
        </w:rPr>
      </w:pPr>
      <w:r w:rsidRPr="00EF31DF">
        <w:rPr>
          <w:b/>
          <w:noProof/>
          <w:sz w:val="28"/>
          <w:szCs w:val="28"/>
        </w:rPr>
        <w:drawing>
          <wp:anchor distT="0" distB="0" distL="114300" distR="114300" simplePos="0" relativeHeight="251660288" behindDoc="1" locked="0" layoutInCell="1" allowOverlap="1">
            <wp:simplePos x="0" y="0"/>
            <wp:positionH relativeFrom="column">
              <wp:posOffset>3947795</wp:posOffset>
            </wp:positionH>
            <wp:positionV relativeFrom="paragraph">
              <wp:posOffset>121920</wp:posOffset>
            </wp:positionV>
            <wp:extent cx="2708275" cy="2506345"/>
            <wp:effectExtent l="19050" t="0" r="0" b="0"/>
            <wp:wrapTight wrapText="bothSides">
              <wp:wrapPolygon edited="0">
                <wp:start x="-152" y="0"/>
                <wp:lineTo x="-152" y="21507"/>
                <wp:lineTo x="21575" y="21507"/>
                <wp:lineTo x="21575" y="0"/>
                <wp:lineTo x="-152" y="0"/>
              </wp:wrapPolygon>
            </wp:wrapTight>
            <wp:docPr id="2247" name="Picture 4" descr="C:\Documents and Settings\kkelley\Application Data\PixelMetrics\CaptureWiz\Temp\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kelley\Application Data\PixelMetrics\CaptureWiz\Temp\61.jpg"/>
                    <pic:cNvPicPr>
                      <a:picLocks noChangeAspect="1" noChangeArrowheads="1"/>
                    </pic:cNvPicPr>
                  </pic:nvPicPr>
                  <pic:blipFill>
                    <a:blip r:embed="rId5" cstate="print"/>
                    <a:srcRect/>
                    <a:stretch>
                      <a:fillRect/>
                    </a:stretch>
                  </pic:blipFill>
                  <pic:spPr bwMode="auto">
                    <a:xfrm>
                      <a:off x="0" y="0"/>
                      <a:ext cx="2708275" cy="2506345"/>
                    </a:xfrm>
                    <a:prstGeom prst="rect">
                      <a:avLst/>
                    </a:prstGeom>
                    <a:noFill/>
                    <a:ln w="9525">
                      <a:noFill/>
                      <a:miter lim="800000"/>
                      <a:headEnd/>
                      <a:tailEnd/>
                    </a:ln>
                  </pic:spPr>
                </pic:pic>
              </a:graphicData>
            </a:graphic>
          </wp:anchor>
        </w:drawing>
      </w:r>
      <w:r w:rsidRPr="00EF31DF">
        <w:rPr>
          <w:b/>
          <w:sz w:val="28"/>
          <w:szCs w:val="28"/>
        </w:rPr>
        <w:t xml:space="preserve">The Richter </w:t>
      </w:r>
      <w:proofErr w:type="gramStart"/>
      <w:r w:rsidRPr="00EF31DF">
        <w:rPr>
          <w:b/>
          <w:sz w:val="28"/>
          <w:szCs w:val="28"/>
        </w:rPr>
        <w:t>Scale</w:t>
      </w:r>
      <w:proofErr w:type="gramEnd"/>
    </w:p>
    <w:p w:rsidR="005C02B8" w:rsidRDefault="005C02B8" w:rsidP="005C02B8">
      <w:pPr>
        <w:rPr>
          <w:b/>
        </w:rPr>
      </w:pPr>
    </w:p>
    <w:p w:rsidR="005C02B8" w:rsidRDefault="005C02B8" w:rsidP="005C02B8">
      <w:r>
        <w:t xml:space="preserve">The magnitude of an earthquake is a measure of the amount of energy released at its source.  The Richter scale is an exponential measure of earthquake magnitude, as shown on the right.  </w:t>
      </w:r>
    </w:p>
    <w:p w:rsidR="005C02B8" w:rsidRDefault="005C02B8" w:rsidP="005C02B8">
      <w:r>
        <w:t>The magnitude increases per unit as the energy released increases by powers of ten.</w:t>
      </w:r>
    </w:p>
    <w:p w:rsidR="005C02B8" w:rsidRDefault="005C02B8" w:rsidP="005C02B8"/>
    <w:p w:rsidR="005C02B8" w:rsidRDefault="005C02B8" w:rsidP="005C02B8">
      <w:r>
        <w:t xml:space="preserve">A simpler way to examine the Richter </w:t>
      </w:r>
      <w:proofErr w:type="gramStart"/>
      <w:r>
        <w:t>Scale</w:t>
      </w:r>
      <w:proofErr w:type="gramEnd"/>
      <w:r>
        <w:t xml:space="preserve"> is shown below.  An earthquake of magnitude 5 releases about 30 times as much energy as an earthquake of magnitude 4.</w:t>
      </w:r>
    </w:p>
    <w:p w:rsidR="005C02B8" w:rsidRDefault="005C02B8" w:rsidP="005C02B8">
      <w:r>
        <w:rPr>
          <w:noProof/>
        </w:rPr>
        <w:pict>
          <v:group id="_x0000_s1026" style="position:absolute;margin-left:18pt;margin-top:11.35pt;width:411.6pt;height:150.1pt;z-index:251661312" coordorigin="1800,6435" coordsize="8232,3002">
            <v:shapetype id="_x0000_t202" coordsize="21600,21600" o:spt="202" path="m,l,21600r21600,l21600,xe">
              <v:stroke joinstyle="miter"/>
              <v:path gradientshapeok="t" o:connecttype="rect"/>
            </v:shapetype>
            <v:shape id="_x0000_s1027" type="#_x0000_t202" style="position:absolute;left:3603;top:9017;width:2834;height:420;mso-height-percent:200;mso-height-percent:200;mso-width-relative:margin;mso-height-relative:margin" stroked="f">
              <v:textbox style="mso-next-textbox:#_x0000_s1027;mso-fit-shape-to-text:t">
                <w:txbxContent>
                  <w:p w:rsidR="005C02B8" w:rsidRDefault="005C02B8" w:rsidP="005C02B8">
                    <w:r>
                      <w:t>Energy Released:   X 30</w:t>
                    </w:r>
                  </w:p>
                </w:txbxContent>
              </v:textbox>
            </v:shape>
            <v:group id="_x0000_s1028" style="position:absolute;left:1800;top:6435;width:8232;height:2395" coordorigin="1800,6435" coordsize="8232,2395">
              <v:group id="_x0000_s1029" style="position:absolute;left:1800;top:6435;width:7907;height:1560" coordorigin="1800,6435" coordsize="7907,1560">
                <v:group id="_x0000_s1030" style="position:absolute;left:1800;top:7169;width:7907;height:826" coordorigin="1530,7078" coordsize="7907,826">
                  <v:shape id="_x0000_s1031" type="#_x0000_t202" style="position:absolute;left:1530;top:7078;width:512;height:374;mso-height-percent:200;mso-height-percent:200;mso-width-relative:margin;mso-height-relative:margin" stroked="f">
                    <v:textbox style="mso-next-textbox:#_x0000_s1031;mso-fit-shape-to-text:t">
                      <w:txbxContent>
                        <w:p w:rsidR="005C02B8" w:rsidRPr="00F03BD1" w:rsidRDefault="005C02B8" w:rsidP="005C02B8">
                          <w:pPr>
                            <w:jc w:val="center"/>
                            <w:rPr>
                              <w:sz w:val="20"/>
                              <w:szCs w:val="20"/>
                            </w:rPr>
                          </w:pPr>
                          <w:r>
                            <w:rPr>
                              <w:sz w:val="20"/>
                              <w:szCs w:val="20"/>
                            </w:rPr>
                            <w:t>0</w:t>
                          </w:r>
                        </w:p>
                      </w:txbxContent>
                    </v:textbox>
                  </v:shape>
                  <v:shape id="_x0000_s1032" type="#_x0000_t202" style="position:absolute;left:2385;top:7078;width:512;height:374;mso-height-percent:200;mso-height-percent:200;mso-width-relative:margin;mso-height-relative:margin" stroked="f">
                    <v:textbox style="mso-next-textbox:#_x0000_s1032;mso-fit-shape-to-text:t">
                      <w:txbxContent>
                        <w:p w:rsidR="005C02B8" w:rsidRPr="00F03BD1" w:rsidRDefault="005C02B8" w:rsidP="005C02B8">
                          <w:pPr>
                            <w:jc w:val="center"/>
                            <w:rPr>
                              <w:sz w:val="20"/>
                              <w:szCs w:val="20"/>
                            </w:rPr>
                          </w:pPr>
                          <w:r>
                            <w:rPr>
                              <w:sz w:val="20"/>
                              <w:szCs w:val="20"/>
                            </w:rPr>
                            <w:t>1</w:t>
                          </w:r>
                        </w:p>
                      </w:txbxContent>
                    </v:textbox>
                  </v:shape>
                  <v:shape id="_x0000_s1033" type="#_x0000_t202" style="position:absolute;left:3225;top:7078;width:512;height:374;mso-height-percent:200;mso-height-percent:200;mso-width-relative:margin;mso-height-relative:margin" stroked="f">
                    <v:textbox style="mso-next-textbox:#_x0000_s1033;mso-fit-shape-to-text:t">
                      <w:txbxContent>
                        <w:p w:rsidR="005C02B8" w:rsidRPr="00F03BD1" w:rsidRDefault="005C02B8" w:rsidP="005C02B8">
                          <w:pPr>
                            <w:jc w:val="center"/>
                            <w:rPr>
                              <w:sz w:val="20"/>
                              <w:szCs w:val="20"/>
                            </w:rPr>
                          </w:pPr>
                          <w:r>
                            <w:rPr>
                              <w:sz w:val="20"/>
                              <w:szCs w:val="20"/>
                            </w:rPr>
                            <w:t>2</w:t>
                          </w:r>
                        </w:p>
                      </w:txbxContent>
                    </v:textbox>
                  </v:shape>
                  <v:shape id="_x0000_s1034" type="#_x0000_t202" style="position:absolute;left:4020;top:7078;width:512;height:374;mso-height-percent:200;mso-height-percent:200;mso-width-relative:margin;mso-height-relative:margin" stroked="f">
                    <v:textbox style="mso-next-textbox:#_x0000_s1034;mso-fit-shape-to-text:t">
                      <w:txbxContent>
                        <w:p w:rsidR="005C02B8" w:rsidRPr="00F03BD1" w:rsidRDefault="005C02B8" w:rsidP="005C02B8">
                          <w:pPr>
                            <w:jc w:val="center"/>
                            <w:rPr>
                              <w:sz w:val="20"/>
                              <w:szCs w:val="20"/>
                            </w:rPr>
                          </w:pPr>
                          <w:r>
                            <w:rPr>
                              <w:sz w:val="20"/>
                              <w:szCs w:val="20"/>
                            </w:rPr>
                            <w:t>3</w:t>
                          </w:r>
                        </w:p>
                      </w:txbxContent>
                    </v:textbox>
                  </v:shape>
                  <v:shape id="_x0000_s1035" type="#_x0000_t202" style="position:absolute;left:6525;top:7078;width:512;height:374;mso-height-percent:200;mso-height-percent:200;mso-width-relative:margin;mso-height-relative:margin" stroked="f">
                    <v:textbox style="mso-next-textbox:#_x0000_s1035;mso-fit-shape-to-text:t">
                      <w:txbxContent>
                        <w:p w:rsidR="005C02B8" w:rsidRPr="00F03BD1" w:rsidRDefault="005C02B8" w:rsidP="005C02B8">
                          <w:pPr>
                            <w:jc w:val="center"/>
                            <w:rPr>
                              <w:sz w:val="20"/>
                              <w:szCs w:val="20"/>
                            </w:rPr>
                          </w:pPr>
                          <w:r>
                            <w:rPr>
                              <w:sz w:val="20"/>
                              <w:szCs w:val="20"/>
                            </w:rPr>
                            <w:t>6</w:t>
                          </w:r>
                        </w:p>
                      </w:txbxContent>
                    </v:textbox>
                  </v:shape>
                  <v:shape id="_x0000_s1036" type="#_x0000_t202" style="position:absolute;left:5655;top:7078;width:512;height:374;mso-height-percent:200;mso-height-percent:200;mso-width-relative:margin;mso-height-relative:margin" stroked="f">
                    <v:textbox style="mso-next-textbox:#_x0000_s1036;mso-fit-shape-to-text:t">
                      <w:txbxContent>
                        <w:p w:rsidR="005C02B8" w:rsidRPr="00F03BD1" w:rsidRDefault="005C02B8" w:rsidP="005C02B8">
                          <w:pPr>
                            <w:jc w:val="center"/>
                            <w:rPr>
                              <w:sz w:val="20"/>
                              <w:szCs w:val="20"/>
                            </w:rPr>
                          </w:pPr>
                          <w:r>
                            <w:rPr>
                              <w:sz w:val="20"/>
                              <w:szCs w:val="20"/>
                            </w:rPr>
                            <w:t>5</w:t>
                          </w:r>
                        </w:p>
                      </w:txbxContent>
                    </v:textbox>
                  </v:shape>
                  <v:shape id="_x0000_s1037" type="#_x0000_t202" style="position:absolute;left:4798;top:7078;width:512;height:374;mso-height-percent:200;mso-height-percent:200;mso-width-relative:margin;mso-height-relative:margin" stroked="f">
                    <v:textbox style="mso-next-textbox:#_x0000_s1037;mso-fit-shape-to-text:t">
                      <w:txbxContent>
                        <w:p w:rsidR="005C02B8" w:rsidRPr="00F03BD1" w:rsidRDefault="005C02B8" w:rsidP="005C02B8">
                          <w:pPr>
                            <w:jc w:val="center"/>
                            <w:rPr>
                              <w:sz w:val="20"/>
                              <w:szCs w:val="20"/>
                            </w:rPr>
                          </w:pPr>
                          <w:r>
                            <w:rPr>
                              <w:sz w:val="20"/>
                              <w:szCs w:val="20"/>
                            </w:rPr>
                            <w:t>4</w:t>
                          </w:r>
                        </w:p>
                      </w:txbxContent>
                    </v:textbox>
                  </v:shape>
                  <v:shape id="_x0000_s1038" type="#_x0000_t202" style="position:absolute;left:8925;top:7078;width:512;height:374;mso-height-percent:200;mso-height-percent:200;mso-width-relative:margin;mso-height-relative:margin" stroked="f">
                    <v:textbox style="mso-next-textbox:#_x0000_s1038;mso-fit-shape-to-text:t">
                      <w:txbxContent>
                        <w:p w:rsidR="005C02B8" w:rsidRPr="00F03BD1" w:rsidRDefault="005C02B8" w:rsidP="005C02B8">
                          <w:pPr>
                            <w:jc w:val="center"/>
                            <w:rPr>
                              <w:sz w:val="20"/>
                              <w:szCs w:val="20"/>
                            </w:rPr>
                          </w:pPr>
                          <w:r>
                            <w:rPr>
                              <w:sz w:val="20"/>
                              <w:szCs w:val="20"/>
                            </w:rPr>
                            <w:t>9</w:t>
                          </w:r>
                        </w:p>
                      </w:txbxContent>
                    </v:textbox>
                  </v:shape>
                  <v:shape id="_x0000_s1039" type="#_x0000_t202" style="position:absolute;left:8190;top:7078;width:512;height:374;mso-height-percent:200;mso-height-percent:200;mso-width-relative:margin;mso-height-relative:margin" stroked="f">
                    <v:textbox style="mso-next-textbox:#_x0000_s1039;mso-fit-shape-to-text:t">
                      <w:txbxContent>
                        <w:p w:rsidR="005C02B8" w:rsidRPr="00F03BD1" w:rsidRDefault="005C02B8" w:rsidP="005C02B8">
                          <w:pPr>
                            <w:jc w:val="center"/>
                            <w:rPr>
                              <w:sz w:val="20"/>
                              <w:szCs w:val="20"/>
                            </w:rPr>
                          </w:pPr>
                          <w:r>
                            <w:rPr>
                              <w:sz w:val="20"/>
                              <w:szCs w:val="20"/>
                            </w:rPr>
                            <w:t>8</w:t>
                          </w:r>
                        </w:p>
                      </w:txbxContent>
                    </v:textbox>
                  </v:shape>
                  <v:shape id="_x0000_s1040" type="#_x0000_t202" style="position:absolute;left:7335;top:7078;width:512;height:374;mso-height-percent:200;mso-height-percent:200;mso-width-relative:margin;mso-height-relative:margin" stroked="f">
                    <v:textbox style="mso-next-textbox:#_x0000_s1040;mso-fit-shape-to-text:t">
                      <w:txbxContent>
                        <w:p w:rsidR="005C02B8" w:rsidRPr="00F03BD1" w:rsidRDefault="005C02B8" w:rsidP="005C02B8">
                          <w:pPr>
                            <w:jc w:val="center"/>
                            <w:rPr>
                              <w:sz w:val="20"/>
                              <w:szCs w:val="20"/>
                            </w:rPr>
                          </w:pPr>
                          <w:r>
                            <w:rPr>
                              <w:sz w:val="20"/>
                              <w:szCs w:val="20"/>
                            </w:rPr>
                            <w:t>7</w:t>
                          </w:r>
                        </w:p>
                      </w:txbxContent>
                    </v:textbox>
                  </v:shape>
                  <v:group id="_x0000_s1041" style="position:absolute;left:1800;top:7543;width:7425;height:361" coordorigin="1800,7543" coordsize="7425,361">
                    <v:shapetype id="_x0000_t32" coordsize="21600,21600" o:spt="32" o:oned="t" path="m,l21600,21600e" filled="f">
                      <v:path arrowok="t" fillok="f" o:connecttype="none"/>
                      <o:lock v:ext="edit" shapetype="t"/>
                    </v:shapetype>
                    <v:shape id="_x0000_s1042" type="#_x0000_t32" style="position:absolute;left:1800;top:7753;width:7425;height:1" o:connectortype="straight" strokeweight="1.25pt"/>
                    <v:shape id="_x0000_s1043" type="#_x0000_t32" style="position:absolute;left:1800;top:7604;width:0;height:300" o:connectortype="straight"/>
                    <v:shape id="_x0000_s1044" type="#_x0000_t32" style="position:absolute;left:2610;top:7603;width:0;height:300" o:connectortype="straight"/>
                    <v:shape id="_x0000_s1045" type="#_x0000_t32" style="position:absolute;left:3450;top:7603;width:0;height:300" o:connectortype="straight"/>
                    <v:shape id="_x0000_s1046" type="#_x0000_t32" style="position:absolute;left:5895;top:7603;width:0;height:300" o:connectortype="straight"/>
                    <v:shape id="_x0000_s1047" type="#_x0000_t32" style="position:absolute;left:6765;top:7573;width:0;height:300" o:connectortype="straight"/>
                    <v:shape id="_x0000_s1048" type="#_x0000_t32" style="position:absolute;left:4260;top:7603;width:0;height:300" o:connectortype="straight"/>
                    <v:shape id="_x0000_s1049" type="#_x0000_t32" style="position:absolute;left:5040;top:7603;width:0;height:300" o:connectortype="straight"/>
                    <v:shape id="_x0000_s1050" type="#_x0000_t32" style="position:absolute;left:9225;top:7543;width:0;height:300" o:connectortype="straight"/>
                    <v:shape id="_x0000_s1051" type="#_x0000_t32" style="position:absolute;left:8430;top:7543;width:0;height:300" o:connectortype="straight"/>
                    <v:shape id="_x0000_s1052" type="#_x0000_t32" style="position:absolute;left:7590;top:7543;width:0;height:300" o:connectortype="straight"/>
                  </v:group>
                </v:group>
                <v:shape id="_x0000_s1053" type="#_x0000_t202" style="position:absolute;left:3720;top:6435;width:2142;height:420;mso-height-percent:200;mso-height-percent:200;mso-width-relative:margin;mso-height-relative:margin" stroked="f">
                  <v:textbox style="mso-next-textbox:#_x0000_s1053;mso-fit-shape-to-text:t">
                    <w:txbxContent>
                      <w:p w:rsidR="005C02B8" w:rsidRDefault="005C02B8" w:rsidP="005C02B8">
                        <w:r>
                          <w:t>Magnitude:     +1</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4" type="#_x0000_t19" style="position:absolute;left:4625;top:6962;width:685;height:390;rotation:10269848fd;flip:y" coordsize="27478,21600" adj="-6933140,,5878" path="wr-15722,,27478,43200,,815,27478,21600nfewr-15722,,27478,43200,,815,27478,21600l5878,21600nsxe">
                  <v:stroke startarrow="open"/>
                  <v:path o:connectlocs="0,815;27478,21600;5878,21600"/>
                </v:shape>
              </v:group>
              <v:shape id="_x0000_s1055" type="#_x0000_t202" style="position:absolute;left:1800;top:8108;width:512;height:420;mso-height-percent:200;mso-height-percent:200;mso-width-relative:margin;mso-height-relative:margin" stroked="f">
                <v:textbox style="mso-next-textbox:#_x0000_s1055;mso-fit-shape-to-text:t">
                  <w:txbxContent>
                    <w:p w:rsidR="005C02B8" w:rsidRDefault="005C02B8" w:rsidP="005C02B8">
                      <w:pPr>
                        <w:jc w:val="center"/>
                      </w:pPr>
                      <w:r>
                        <w:t>E</w:t>
                      </w:r>
                    </w:p>
                  </w:txbxContent>
                </v:textbox>
              </v:shape>
              <v:shape id="_x0000_s1056" type="#_x0000_t202" style="position:absolute;left:2400;top:8116;width:863;height:714;mso-height-percent:200;mso-height-percent:200;mso-width-relative:margin;mso-height-relative:margin" stroked="f">
                <v:textbox style="mso-next-textbox:#_x0000_s1056;mso-fit-shape-to-text:t">
                  <w:txbxContent>
                    <w:p w:rsidR="005C02B8" w:rsidRPr="00BA30BB" w:rsidRDefault="005C02B8" w:rsidP="005C02B8">
                      <w:pPr>
                        <w:jc w:val="center"/>
                        <w:rPr>
                          <w:vertAlign w:val="superscript"/>
                        </w:rPr>
                      </w:pPr>
                      <w:r>
                        <w:t>E</w:t>
                      </w:r>
                      <w:r>
                        <w:sym w:font="Symbol" w:char="F0B7"/>
                      </w:r>
                      <w:r>
                        <w:t>30</w:t>
                      </w:r>
                      <w:r>
                        <w:rPr>
                          <w:vertAlign w:val="superscript"/>
                        </w:rPr>
                        <w:t>1</w:t>
                      </w:r>
                    </w:p>
                  </w:txbxContent>
                </v:textbox>
              </v:shape>
              <v:shape id="_x0000_s1057" type="#_x0000_t202" style="position:absolute;left:3271;top:8095;width:863;height:714;mso-height-percent:200;mso-height-percent:200;mso-width-relative:margin;mso-height-relative:margin" stroked="f">
                <v:textbox style="mso-next-textbox:#_x0000_s1057;mso-fit-shape-to-text:t">
                  <w:txbxContent>
                    <w:p w:rsidR="005C02B8" w:rsidRPr="00BA30BB" w:rsidRDefault="005C02B8" w:rsidP="005C02B8">
                      <w:pPr>
                        <w:jc w:val="center"/>
                        <w:rPr>
                          <w:vertAlign w:val="superscript"/>
                        </w:rPr>
                      </w:pPr>
                      <w:r>
                        <w:t>E</w:t>
                      </w:r>
                      <w:r>
                        <w:sym w:font="Symbol" w:char="F0B7"/>
                      </w:r>
                      <w:r>
                        <w:t>30</w:t>
                      </w:r>
                      <w:r>
                        <w:rPr>
                          <w:vertAlign w:val="superscript"/>
                        </w:rPr>
                        <w:t>2</w:t>
                      </w:r>
                    </w:p>
                  </w:txbxContent>
                </v:textbox>
              </v:shape>
              <v:shape id="_x0000_s1058" type="#_x0000_t202" style="position:absolute;left:4134;top:8095;width:863;height:714;mso-height-percent:200;mso-height-percent:200;mso-width-relative:margin;mso-height-relative:margin" stroked="f">
                <v:textbox style="mso-next-textbox:#_x0000_s1058;mso-fit-shape-to-text:t">
                  <w:txbxContent>
                    <w:p w:rsidR="005C02B8" w:rsidRPr="00BA30BB" w:rsidRDefault="005C02B8" w:rsidP="005C02B8">
                      <w:pPr>
                        <w:jc w:val="center"/>
                        <w:rPr>
                          <w:vertAlign w:val="superscript"/>
                        </w:rPr>
                      </w:pPr>
                      <w:r>
                        <w:t>E</w:t>
                      </w:r>
                      <w:r>
                        <w:sym w:font="Symbol" w:char="F0B7"/>
                      </w:r>
                      <w:r>
                        <w:t>30</w:t>
                      </w:r>
                      <w:r>
                        <w:rPr>
                          <w:vertAlign w:val="superscript"/>
                        </w:rPr>
                        <w:t>3</w:t>
                      </w:r>
                    </w:p>
                  </w:txbxContent>
                </v:textbox>
              </v:shape>
              <v:shape id="_x0000_s1059" type="#_x0000_t202" style="position:absolute;left:7443;top:8095;width:863;height:714;mso-height-percent:200;mso-height-percent:200;mso-width-relative:margin;mso-height-relative:margin" stroked="f">
                <v:textbox style="mso-next-textbox:#_x0000_s1059;mso-fit-shape-to-text:t">
                  <w:txbxContent>
                    <w:p w:rsidR="005C02B8" w:rsidRPr="00BA30BB" w:rsidRDefault="005C02B8" w:rsidP="005C02B8">
                      <w:pPr>
                        <w:jc w:val="center"/>
                        <w:rPr>
                          <w:vertAlign w:val="superscript"/>
                        </w:rPr>
                      </w:pPr>
                      <w:r>
                        <w:t>E</w:t>
                      </w:r>
                      <w:r>
                        <w:sym w:font="Symbol" w:char="F0B7"/>
                      </w:r>
                      <w:r>
                        <w:t>30</w:t>
                      </w:r>
                      <w:r>
                        <w:rPr>
                          <w:vertAlign w:val="superscript"/>
                        </w:rPr>
                        <w:t>7</w:t>
                      </w:r>
                    </w:p>
                  </w:txbxContent>
                </v:textbox>
              </v:shape>
              <v:shape id="_x0000_s1060" type="#_x0000_t202" style="position:absolute;left:6580;top:8095;width:863;height:714;mso-height-percent:200;mso-height-percent:200;mso-width-relative:margin;mso-height-relative:margin" stroked="f">
                <v:textbox style="mso-next-textbox:#_x0000_s1060;mso-fit-shape-to-text:t">
                  <w:txbxContent>
                    <w:p w:rsidR="005C02B8" w:rsidRPr="00BA30BB" w:rsidRDefault="005C02B8" w:rsidP="005C02B8">
                      <w:pPr>
                        <w:jc w:val="center"/>
                        <w:rPr>
                          <w:vertAlign w:val="superscript"/>
                        </w:rPr>
                      </w:pPr>
                      <w:r>
                        <w:t>E</w:t>
                      </w:r>
                      <w:r>
                        <w:sym w:font="Symbol" w:char="F0B7"/>
                      </w:r>
                      <w:r>
                        <w:t>30</w:t>
                      </w:r>
                      <w:r>
                        <w:rPr>
                          <w:vertAlign w:val="superscript"/>
                        </w:rPr>
                        <w:t>6</w:t>
                      </w:r>
                    </w:p>
                  </w:txbxContent>
                </v:textbox>
              </v:shape>
              <v:shape id="_x0000_s1061" type="#_x0000_t202" style="position:absolute;left:5717;top:8095;width:863;height:714;mso-height-percent:200;mso-height-percent:200;mso-width-relative:margin;mso-height-relative:margin" stroked="f">
                <v:textbox style="mso-next-textbox:#_x0000_s1061;mso-fit-shape-to-text:t">
                  <w:txbxContent>
                    <w:p w:rsidR="005C02B8" w:rsidRPr="00BA30BB" w:rsidRDefault="005C02B8" w:rsidP="005C02B8">
                      <w:pPr>
                        <w:jc w:val="center"/>
                        <w:rPr>
                          <w:vertAlign w:val="superscript"/>
                        </w:rPr>
                      </w:pPr>
                      <w:r>
                        <w:t>E</w:t>
                      </w:r>
                      <w:r>
                        <w:sym w:font="Symbol" w:char="F0B7"/>
                      </w:r>
                      <w:r>
                        <w:t>30</w:t>
                      </w:r>
                      <w:r>
                        <w:rPr>
                          <w:vertAlign w:val="superscript"/>
                        </w:rPr>
                        <w:t>5</w:t>
                      </w:r>
                    </w:p>
                  </w:txbxContent>
                </v:textbox>
              </v:shape>
              <v:shape id="_x0000_s1062" type="#_x0000_t202" style="position:absolute;left:4854;top:8095;width:863;height:714;mso-height-percent:200;mso-height-percent:200;mso-width-relative:margin;mso-height-relative:margin" stroked="f">
                <v:textbox style="mso-next-textbox:#_x0000_s1062;mso-fit-shape-to-text:t">
                  <w:txbxContent>
                    <w:p w:rsidR="005C02B8" w:rsidRPr="00BA30BB" w:rsidRDefault="005C02B8" w:rsidP="005C02B8">
                      <w:pPr>
                        <w:jc w:val="center"/>
                        <w:rPr>
                          <w:vertAlign w:val="superscript"/>
                        </w:rPr>
                      </w:pPr>
                      <w:r>
                        <w:t>E</w:t>
                      </w:r>
                      <w:r>
                        <w:sym w:font="Symbol" w:char="F0B7"/>
                      </w:r>
                      <w:r>
                        <w:t>30</w:t>
                      </w:r>
                      <w:r>
                        <w:rPr>
                          <w:vertAlign w:val="superscript"/>
                        </w:rPr>
                        <w:t>4</w:t>
                      </w:r>
                    </w:p>
                  </w:txbxContent>
                </v:textbox>
              </v:shape>
              <v:shape id="_x0000_s1063" type="#_x0000_t202" style="position:absolute;left:8306;top:8095;width:863;height:714;mso-height-percent:200;mso-height-percent:200;mso-width-relative:margin;mso-height-relative:margin" stroked="f">
                <v:textbox style="mso-next-textbox:#_x0000_s1063;mso-fit-shape-to-text:t">
                  <w:txbxContent>
                    <w:p w:rsidR="005C02B8" w:rsidRPr="00BA30BB" w:rsidRDefault="005C02B8" w:rsidP="005C02B8">
                      <w:pPr>
                        <w:jc w:val="center"/>
                        <w:rPr>
                          <w:vertAlign w:val="superscript"/>
                        </w:rPr>
                      </w:pPr>
                      <w:r>
                        <w:t>E</w:t>
                      </w:r>
                      <w:r>
                        <w:sym w:font="Symbol" w:char="F0B7"/>
                      </w:r>
                      <w:r>
                        <w:t>30</w:t>
                      </w:r>
                      <w:r>
                        <w:rPr>
                          <w:vertAlign w:val="superscript"/>
                        </w:rPr>
                        <w:t>8</w:t>
                      </w:r>
                    </w:p>
                  </w:txbxContent>
                </v:textbox>
              </v:shape>
              <v:shape id="_x0000_s1064" type="#_x0000_t202" style="position:absolute;left:9169;top:8095;width:863;height:714;mso-height-percent:200;mso-height-percent:200;mso-width-relative:margin;mso-height-relative:margin" stroked="f">
                <v:textbox style="mso-next-textbox:#_x0000_s1064;mso-fit-shape-to-text:t">
                  <w:txbxContent>
                    <w:p w:rsidR="005C02B8" w:rsidRPr="00BA30BB" w:rsidRDefault="005C02B8" w:rsidP="005C02B8">
                      <w:pPr>
                        <w:jc w:val="center"/>
                        <w:rPr>
                          <w:vertAlign w:val="superscript"/>
                        </w:rPr>
                      </w:pPr>
                      <w:r>
                        <w:t>E</w:t>
                      </w:r>
                      <w:r>
                        <w:sym w:font="Symbol" w:char="F0B7"/>
                      </w:r>
                      <w:r>
                        <w:t>30</w:t>
                      </w:r>
                      <w:r>
                        <w:rPr>
                          <w:vertAlign w:val="superscript"/>
                        </w:rPr>
                        <w:t>9</w:t>
                      </w:r>
                    </w:p>
                  </w:txbxContent>
                </v:textbox>
              </v:shape>
            </v:group>
            <v:shape id="_x0000_s1065" type="#_x0000_t19" style="position:absolute;left:4649;top:8365;width:467;height:515;rotation:8042812fd">
              <v:stroke startarrow="open"/>
            </v:shape>
          </v:group>
        </w:pict>
      </w:r>
    </w:p>
    <w:p w:rsidR="005C02B8" w:rsidRDefault="005C02B8" w:rsidP="005C02B8"/>
    <w:p w:rsidR="005C02B8" w:rsidRDefault="005C02B8" w:rsidP="005C02B8"/>
    <w:p w:rsidR="005C02B8" w:rsidRDefault="005C02B8" w:rsidP="005C02B8"/>
    <w:p w:rsidR="005C02B8" w:rsidRDefault="005C02B8" w:rsidP="005C02B8"/>
    <w:p w:rsidR="005C02B8" w:rsidRDefault="005C02B8" w:rsidP="005C02B8"/>
    <w:p w:rsidR="005C02B8" w:rsidRDefault="005C02B8" w:rsidP="005C02B8"/>
    <w:p w:rsidR="005C02B8" w:rsidRDefault="005C02B8" w:rsidP="005C02B8"/>
    <w:p w:rsidR="005C02B8" w:rsidRDefault="005C02B8" w:rsidP="005C02B8"/>
    <w:p w:rsidR="005C02B8" w:rsidRDefault="005C02B8" w:rsidP="005C02B8"/>
    <w:p w:rsidR="005C02B8" w:rsidRDefault="005C02B8" w:rsidP="005C02B8"/>
    <w:p w:rsidR="005C02B8" w:rsidRDefault="005C02B8" w:rsidP="005C02B8"/>
    <w:p w:rsidR="005C02B8" w:rsidRDefault="005C02B8" w:rsidP="005C02B8">
      <w:r>
        <w:t xml:space="preserve">In 1995, an earthquake in Mexico registered 8.0 on the Richter scale.  In 2001, an earthquake of magnitude 6.8 shook Washington </w:t>
      </w:r>
      <w:proofErr w:type="gramStart"/>
      <w:r>
        <w:t>state</w:t>
      </w:r>
      <w:proofErr w:type="gramEnd"/>
      <w:r>
        <w:t>.  Let’s compare the amounts of energy released in the two earthquakes.</w:t>
      </w:r>
    </w:p>
    <w:p w:rsidR="005C02B8" w:rsidRDefault="005C02B8" w:rsidP="005C02B8"/>
    <w:p w:rsidR="005C02B8" w:rsidRDefault="005C02B8" w:rsidP="005C02B8">
      <w:r>
        <w:t xml:space="preserve">For the earthquake in Mexico at 8.0 on the Richter </w:t>
      </w:r>
      <w:proofErr w:type="gramStart"/>
      <w:r>
        <w:t>Scale</w:t>
      </w:r>
      <w:proofErr w:type="gramEnd"/>
      <w:r>
        <w:t>, the energy released is E</w:t>
      </w:r>
      <w:r>
        <w:sym w:font="Symbol" w:char="F0B7"/>
      </w:r>
      <w:r>
        <w:t>30</w:t>
      </w:r>
      <w:r>
        <w:rPr>
          <w:vertAlign w:val="superscript"/>
        </w:rPr>
        <w:t>8</w:t>
      </w:r>
      <w:r>
        <w:t xml:space="preserve"> and for the earthquake in Washington state, the energy released is E</w:t>
      </w:r>
      <w:r>
        <w:sym w:font="Symbol" w:char="F0B7"/>
      </w:r>
      <w:r>
        <w:t>30</w:t>
      </w:r>
      <w:r>
        <w:rPr>
          <w:vertAlign w:val="superscript"/>
        </w:rPr>
        <w:t>6.8</w:t>
      </w:r>
      <w:r>
        <w:t>.  A ratio of the two quakes and using the properties of exponents yields the following:</w:t>
      </w:r>
    </w:p>
    <w:p w:rsidR="005C02B8" w:rsidRDefault="005C02B8" w:rsidP="005C02B8"/>
    <w:p w:rsidR="005C02B8" w:rsidRPr="00C20346" w:rsidRDefault="005C02B8" w:rsidP="005C02B8">
      <w:pPr>
        <w:ind w:firstLine="720"/>
      </w:pPr>
      <w:r w:rsidRPr="00100114">
        <w:rPr>
          <w:noProof/>
          <w:u w:val="single"/>
          <w:lang w:eastAsia="zh-TW"/>
        </w:rPr>
        <w:pict>
          <v:shape id="_x0000_s1066" type="#_x0000_t202" style="position:absolute;left:0;text-align:left;margin-left:320.55pt;margin-top:4.4pt;width:22.75pt;height:21.9pt;z-index:251662336;mso-height-percent:200;mso-height-percent:200;mso-width-relative:margin;mso-height-relative:margin" stroked="f">
            <v:textbox style="mso-next-textbox:#_x0000_s1066;mso-fit-shape-to-text:t">
              <w:txbxContent>
                <w:p w:rsidR="005C02B8" w:rsidRDefault="005C02B8" w:rsidP="005C02B8">
                  <w:r>
                    <w:sym w:font="Symbol" w:char="F03D"/>
                  </w:r>
                </w:p>
              </w:txbxContent>
            </v:textbox>
          </v:shape>
        </w:pict>
      </w:r>
      <w:r>
        <w:rPr>
          <w:noProof/>
        </w:rPr>
        <w:pict>
          <v:shape id="_x0000_s1067" type="#_x0000_t202" style="position:absolute;left:0;text-align:left;margin-left:257pt;margin-top:4.4pt;width:22.75pt;height:21.9pt;z-index:251663360;mso-height-percent:200;mso-height-percent:200;mso-width-relative:margin;mso-height-relative:margin" stroked="f">
            <v:textbox style="mso-next-textbox:#_x0000_s1067;mso-fit-shape-to-text:t">
              <w:txbxContent>
                <w:p w:rsidR="005C02B8" w:rsidRDefault="005C02B8" w:rsidP="005C02B8">
                  <w:r>
                    <w:sym w:font="Symbol" w:char="F03D"/>
                  </w:r>
                </w:p>
              </w:txbxContent>
            </v:textbox>
          </v:shape>
        </w:pict>
      </w:r>
      <w:r w:rsidRPr="00C20346">
        <w:rPr>
          <w:u w:val="single"/>
        </w:rPr>
        <w:t>Mexico earthquake</w:t>
      </w:r>
      <w:r>
        <w:tab/>
      </w:r>
      <w:r>
        <w:tab/>
      </w:r>
      <w:r>
        <w:tab/>
      </w:r>
      <w:r w:rsidRPr="00C20346">
        <w:rPr>
          <w:u w:val="single"/>
        </w:rPr>
        <w:t>E</w:t>
      </w:r>
      <w:r w:rsidRPr="00C20346">
        <w:rPr>
          <w:u w:val="single"/>
        </w:rPr>
        <w:sym w:font="Symbol" w:char="F0B7"/>
      </w:r>
      <w:r w:rsidRPr="00C20346">
        <w:rPr>
          <w:u w:val="single"/>
        </w:rPr>
        <w:t>30</w:t>
      </w:r>
      <w:r w:rsidRPr="00C20346">
        <w:rPr>
          <w:u w:val="single"/>
          <w:vertAlign w:val="superscript"/>
        </w:rPr>
        <w:t>8</w:t>
      </w:r>
      <w:r w:rsidRPr="00C20346">
        <w:rPr>
          <w:u w:val="single"/>
        </w:rPr>
        <w:tab/>
      </w:r>
      <w:r>
        <w:tab/>
      </w:r>
      <w:r w:rsidRPr="00C20346">
        <w:rPr>
          <w:u w:val="single"/>
        </w:rPr>
        <w:t>30</w:t>
      </w:r>
      <w:r w:rsidRPr="00C20346">
        <w:rPr>
          <w:u w:val="single"/>
          <w:vertAlign w:val="superscript"/>
        </w:rPr>
        <w:t>8</w:t>
      </w:r>
      <w:r>
        <w:rPr>
          <w:u w:val="single"/>
        </w:rPr>
        <w:t xml:space="preserve"> </w:t>
      </w:r>
      <w:r>
        <w:tab/>
      </w:r>
      <w:r>
        <w:tab/>
      </w:r>
    </w:p>
    <w:p w:rsidR="005C02B8" w:rsidRPr="00C20346" w:rsidRDefault="005C02B8" w:rsidP="005C02B8">
      <w:pPr>
        <w:rPr>
          <w:vertAlign w:val="superscript"/>
        </w:rPr>
      </w:pPr>
      <w:r>
        <w:tab/>
        <w:t>Washington earthquake</w:t>
      </w:r>
      <w:r>
        <w:tab/>
      </w:r>
      <w:r>
        <w:tab/>
        <w:t>E</w:t>
      </w:r>
      <w:r>
        <w:sym w:font="Symbol" w:char="F0B7"/>
      </w:r>
      <w:r>
        <w:t>30</w:t>
      </w:r>
      <w:r>
        <w:rPr>
          <w:vertAlign w:val="superscript"/>
        </w:rPr>
        <w:t>6.8</w:t>
      </w:r>
      <w:r>
        <w:tab/>
      </w:r>
      <w:r>
        <w:tab/>
        <w:t>30</w:t>
      </w:r>
      <w:r>
        <w:rPr>
          <w:vertAlign w:val="superscript"/>
        </w:rPr>
        <w:t>6.8</w:t>
      </w:r>
    </w:p>
    <w:p w:rsidR="005C02B8" w:rsidRDefault="005C02B8" w:rsidP="005C02B8"/>
    <w:p w:rsidR="005C02B8" w:rsidRPr="00C20346" w:rsidRDefault="005C02B8" w:rsidP="005C02B8">
      <w:r>
        <w:tab/>
      </w:r>
      <w:r>
        <w:tab/>
      </w:r>
      <w:r>
        <w:tab/>
      </w:r>
      <w:r>
        <w:tab/>
      </w:r>
      <w:r>
        <w:tab/>
      </w:r>
      <w:r>
        <w:tab/>
        <w:t>30</w:t>
      </w:r>
      <w:r>
        <w:rPr>
          <w:vertAlign w:val="superscript"/>
        </w:rPr>
        <w:t>8-6.8</w:t>
      </w:r>
      <w:r>
        <w:tab/>
      </w:r>
      <w:proofErr w:type="gramStart"/>
      <w:r>
        <w:t>=  30</w:t>
      </w:r>
      <w:r>
        <w:rPr>
          <w:vertAlign w:val="superscript"/>
        </w:rPr>
        <w:t>1.2</w:t>
      </w:r>
      <w:proofErr w:type="gramEnd"/>
      <w:r>
        <w:t xml:space="preserve">  </w:t>
      </w:r>
      <w:r>
        <w:sym w:font="Symbol" w:char="F0BB"/>
      </w:r>
      <w:r>
        <w:t xml:space="preserve"> 59.2</w:t>
      </w:r>
    </w:p>
    <w:p w:rsidR="005C02B8" w:rsidRDefault="005C02B8" w:rsidP="005C02B8"/>
    <w:p w:rsidR="005C02B8" w:rsidRDefault="005C02B8" w:rsidP="005C02B8">
      <w:r>
        <w:t xml:space="preserve">What this means is that the earthquake in Mexico released about 59 times as much energy as the earthquake in Washington.  The exponents used by the Richter scale shown in the above example are called </w:t>
      </w:r>
      <w:r w:rsidRPr="007960A0">
        <w:rPr>
          <w:b/>
        </w:rPr>
        <w:t xml:space="preserve">logarithms </w:t>
      </w:r>
      <w:r>
        <w:t>or logs.</w:t>
      </w:r>
    </w:p>
    <w:p w:rsidR="005C02B8" w:rsidRDefault="005C02B8" w:rsidP="005C02B8"/>
    <w:p w:rsidR="005C02B8" w:rsidRDefault="005C02B8" w:rsidP="005C02B8">
      <w:r>
        <w:t>A logarithm is defined as follows:</w:t>
      </w:r>
    </w:p>
    <w:p w:rsidR="005C02B8" w:rsidRDefault="005C02B8" w:rsidP="005C02B8">
      <w:r>
        <w:rPr>
          <w:noProof/>
        </w:rPr>
        <w:pict>
          <v:rect id="_x0000_s1068" style="position:absolute;margin-left:-2.25pt;margin-top:10pt;width:456pt;height:40.5pt;z-index:-251652096"/>
        </w:pict>
      </w:r>
    </w:p>
    <w:p w:rsidR="005C02B8" w:rsidRDefault="005C02B8" w:rsidP="005C02B8">
      <w:pPr>
        <w:ind w:left="720"/>
      </w:pPr>
      <w:r>
        <w:t>The logarithm</w:t>
      </w:r>
      <w:r w:rsidRPr="00D9447F">
        <w:t xml:space="preserve"> base </w:t>
      </w:r>
      <w:r w:rsidRPr="00D9447F">
        <w:rPr>
          <w:i/>
        </w:rPr>
        <w:t>b</w:t>
      </w:r>
      <w:r>
        <w:t xml:space="preserve"> of a positive number </w:t>
      </w:r>
      <w:r w:rsidRPr="00803EB8">
        <w:rPr>
          <w:i/>
        </w:rPr>
        <w:t>y</w:t>
      </w:r>
      <w:r>
        <w:t xml:space="preserve"> is defined as follows:</w:t>
      </w:r>
    </w:p>
    <w:p w:rsidR="005C02B8" w:rsidRDefault="005C02B8" w:rsidP="005C02B8">
      <w:r>
        <w:tab/>
      </w:r>
      <w:r>
        <w:tab/>
      </w:r>
      <w:r>
        <w:tab/>
      </w:r>
      <w:r>
        <w:tab/>
      </w:r>
      <w:r>
        <w:tab/>
        <w:t xml:space="preserve">If </w:t>
      </w:r>
      <w:r w:rsidRPr="00803EB8">
        <w:rPr>
          <w:i/>
        </w:rPr>
        <w:t>y</w:t>
      </w:r>
      <w:r>
        <w:t xml:space="preserve"> = </w:t>
      </w:r>
      <w:proofErr w:type="spellStart"/>
      <w:r w:rsidRPr="00803EB8">
        <w:rPr>
          <w:i/>
        </w:rPr>
        <w:t>b</w:t>
      </w:r>
      <w:r w:rsidRPr="00803EB8">
        <w:rPr>
          <w:i/>
          <w:vertAlign w:val="superscript"/>
        </w:rPr>
        <w:t>x</w:t>
      </w:r>
      <w:proofErr w:type="spellEnd"/>
      <w:r>
        <w:t xml:space="preserve">, then </w:t>
      </w:r>
      <w:proofErr w:type="spellStart"/>
      <w:r>
        <w:t>log</w:t>
      </w:r>
      <w:r w:rsidRPr="00803EB8">
        <w:rPr>
          <w:i/>
          <w:vertAlign w:val="subscript"/>
        </w:rPr>
        <w:t>b</w:t>
      </w:r>
      <w:r w:rsidRPr="00803EB8">
        <w:rPr>
          <w:i/>
        </w:rPr>
        <w:t>y</w:t>
      </w:r>
      <w:proofErr w:type="spellEnd"/>
      <w:r>
        <w:t xml:space="preserve"> = </w:t>
      </w:r>
      <w:r w:rsidRPr="00803EB8">
        <w:rPr>
          <w:i/>
        </w:rPr>
        <w:t>x</w:t>
      </w:r>
      <w:r>
        <w:t>.</w:t>
      </w:r>
    </w:p>
    <w:p w:rsidR="005C02B8" w:rsidRPr="00803EB8" w:rsidRDefault="005C02B8" w:rsidP="005C02B8"/>
    <w:p w:rsidR="005C02B8" w:rsidRDefault="005C02B8" w:rsidP="005C02B8">
      <w:r>
        <w:t xml:space="preserve">The exponent </w:t>
      </w:r>
      <w:r w:rsidRPr="00803EB8">
        <w:rPr>
          <w:i/>
        </w:rPr>
        <w:t>x</w:t>
      </w:r>
      <w:r>
        <w:t xml:space="preserve"> in the exponential expression </w:t>
      </w:r>
      <w:proofErr w:type="spellStart"/>
      <w:r w:rsidRPr="00803EB8">
        <w:rPr>
          <w:i/>
        </w:rPr>
        <w:t>b</w:t>
      </w:r>
      <w:r w:rsidRPr="00803EB8">
        <w:rPr>
          <w:i/>
          <w:vertAlign w:val="superscript"/>
        </w:rPr>
        <w:t>x</w:t>
      </w:r>
      <w:proofErr w:type="spellEnd"/>
      <w:r>
        <w:t xml:space="preserve"> is the logarithm in the equation </w:t>
      </w:r>
      <w:proofErr w:type="spellStart"/>
      <w:r>
        <w:t>log</w:t>
      </w:r>
      <w:r w:rsidRPr="00803EB8">
        <w:rPr>
          <w:i/>
          <w:vertAlign w:val="subscript"/>
        </w:rPr>
        <w:t>b</w:t>
      </w:r>
      <w:r w:rsidRPr="00803EB8">
        <w:rPr>
          <w:i/>
        </w:rPr>
        <w:t>y</w:t>
      </w:r>
      <w:proofErr w:type="spellEnd"/>
      <w:r w:rsidRPr="00803EB8">
        <w:rPr>
          <w:i/>
        </w:rPr>
        <w:t xml:space="preserve"> </w:t>
      </w:r>
      <w:r>
        <w:t xml:space="preserve">= </w:t>
      </w:r>
      <w:r w:rsidRPr="00803EB8">
        <w:rPr>
          <w:i/>
        </w:rPr>
        <w:t>x</w:t>
      </w:r>
      <w:r>
        <w:t xml:space="preserve">.  The base </w:t>
      </w:r>
      <w:r w:rsidRPr="00803EB8">
        <w:rPr>
          <w:i/>
        </w:rPr>
        <w:t>b</w:t>
      </w:r>
      <w:r>
        <w:t xml:space="preserve"> in </w:t>
      </w:r>
      <w:proofErr w:type="spellStart"/>
      <w:r w:rsidRPr="00803EB8">
        <w:rPr>
          <w:i/>
        </w:rPr>
        <w:t>b</w:t>
      </w:r>
      <w:r w:rsidRPr="00803EB8">
        <w:rPr>
          <w:i/>
          <w:vertAlign w:val="superscript"/>
        </w:rPr>
        <w:t>x</w:t>
      </w:r>
      <w:proofErr w:type="spellEnd"/>
      <w:r w:rsidRPr="00803EB8">
        <w:rPr>
          <w:i/>
        </w:rPr>
        <w:t xml:space="preserve"> </w:t>
      </w:r>
      <w:r>
        <w:t xml:space="preserve">is the same as the base </w:t>
      </w:r>
      <w:r w:rsidRPr="00803EB8">
        <w:rPr>
          <w:i/>
        </w:rPr>
        <w:t>b</w:t>
      </w:r>
      <w:r>
        <w:t xml:space="preserve"> in the logarithm.  In </w:t>
      </w:r>
      <w:proofErr w:type="gramStart"/>
      <w:r>
        <w:t>both cases</w:t>
      </w:r>
      <w:proofErr w:type="gramEnd"/>
      <w:r>
        <w:t xml:space="preserve">, b ≠ 1 and b &gt; 0.  So what </w:t>
      </w:r>
      <w:r>
        <w:lastRenderedPageBreak/>
        <w:t>this means is that you use logarithms to undo exponential expressions or equations and you use exponents to undo logarithms, which means that the operations are inverses of each other.  Thus, an exponential function is the inverse of a logarithmic function and vice versa.</w:t>
      </w:r>
    </w:p>
    <w:p w:rsidR="005C02B8" w:rsidRPr="00803EB8" w:rsidRDefault="005C02B8" w:rsidP="005C02B8"/>
    <w:p w:rsidR="005C02B8" w:rsidRPr="00BD4627" w:rsidRDefault="005C02B8" w:rsidP="005C02B8">
      <w:r>
        <w:rPr>
          <w:b/>
          <w:sz w:val="28"/>
          <w:szCs w:val="28"/>
        </w:rPr>
        <w:t>Key Features of Logarithmic Graphs</w:t>
      </w:r>
      <w:r w:rsidRPr="00D65745">
        <w:t xml:space="preserve"> </w:t>
      </w:r>
    </w:p>
    <w:p w:rsidR="005C02B8" w:rsidRDefault="005C02B8" w:rsidP="005C02B8">
      <w:r>
        <w:rPr>
          <w:noProof/>
        </w:rPr>
        <w:drawing>
          <wp:anchor distT="0" distB="0" distL="114300" distR="114300" simplePos="0" relativeHeight="251665408" behindDoc="1" locked="0" layoutInCell="1" allowOverlap="1">
            <wp:simplePos x="0" y="0"/>
            <wp:positionH relativeFrom="column">
              <wp:posOffset>3429000</wp:posOffset>
            </wp:positionH>
            <wp:positionV relativeFrom="paragraph">
              <wp:posOffset>140335</wp:posOffset>
            </wp:positionV>
            <wp:extent cx="2552700" cy="2533650"/>
            <wp:effectExtent l="19050" t="0" r="0" b="0"/>
            <wp:wrapTight wrapText="bothSides">
              <wp:wrapPolygon edited="0">
                <wp:start x="-161" y="0"/>
                <wp:lineTo x="-161" y="21438"/>
                <wp:lineTo x="21600" y="21438"/>
                <wp:lineTo x="21600" y="0"/>
                <wp:lineTo x="-161" y="0"/>
              </wp:wrapPolygon>
            </wp:wrapTight>
            <wp:docPr id="2248" name="Picture 7" descr="C:\Documents and Settings\kkelley\Application Data\PixelMetrics\CaptureWiz\Temp\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kelley\Application Data\PixelMetrics\CaptureWiz\Temp\62.jpg"/>
                    <pic:cNvPicPr>
                      <a:picLocks noChangeAspect="1" noChangeArrowheads="1"/>
                    </pic:cNvPicPr>
                  </pic:nvPicPr>
                  <pic:blipFill>
                    <a:blip r:embed="rId6" cstate="print"/>
                    <a:srcRect/>
                    <a:stretch>
                      <a:fillRect/>
                    </a:stretch>
                  </pic:blipFill>
                  <pic:spPr bwMode="auto">
                    <a:xfrm>
                      <a:off x="0" y="0"/>
                      <a:ext cx="2552700" cy="2533650"/>
                    </a:xfrm>
                    <a:prstGeom prst="rect">
                      <a:avLst/>
                    </a:prstGeom>
                    <a:noFill/>
                    <a:ln w="9525">
                      <a:noFill/>
                      <a:miter lim="800000"/>
                      <a:headEnd/>
                      <a:tailEnd/>
                    </a:ln>
                  </pic:spPr>
                </pic:pic>
              </a:graphicData>
            </a:graphic>
          </wp:anchor>
        </w:drawing>
      </w:r>
    </w:p>
    <w:p w:rsidR="005C02B8" w:rsidRDefault="005C02B8" w:rsidP="005C02B8">
      <w:r>
        <w:t xml:space="preserve">A </w:t>
      </w:r>
      <w:r w:rsidRPr="00583426">
        <w:rPr>
          <w:b/>
        </w:rPr>
        <w:t>logarithmic function</w:t>
      </w:r>
      <w:r>
        <w:t xml:space="preserve"> is the inverse of an exponential function.  The graph show </w:t>
      </w:r>
      <w:r w:rsidRPr="0057621C">
        <w:rPr>
          <w:i/>
        </w:rPr>
        <w:t>y</w:t>
      </w:r>
      <w:r>
        <w:t xml:space="preserve"> = 10</w:t>
      </w:r>
      <w:r w:rsidRPr="0057621C">
        <w:rPr>
          <w:i/>
          <w:vertAlign w:val="superscript"/>
        </w:rPr>
        <w:t>x</w:t>
      </w:r>
      <w:r>
        <w:t xml:space="preserve"> and    </w:t>
      </w:r>
      <w:r w:rsidRPr="0057621C">
        <w:rPr>
          <w:i/>
        </w:rPr>
        <w:t>y</w:t>
      </w:r>
      <w:r>
        <w:t xml:space="preserve"> = log </w:t>
      </w:r>
      <w:r w:rsidRPr="0057621C">
        <w:rPr>
          <w:i/>
        </w:rPr>
        <w:t>x</w:t>
      </w:r>
      <w:r>
        <w:t>.  Note that (0, 1) and (1</w:t>
      </w:r>
      <w:proofErr w:type="gramStart"/>
      <w:r>
        <w:t>,10</w:t>
      </w:r>
      <w:proofErr w:type="gramEnd"/>
      <w:r>
        <w:t xml:space="preserve">) lie on the graph of </w:t>
      </w:r>
      <w:r w:rsidRPr="0057621C">
        <w:rPr>
          <w:i/>
        </w:rPr>
        <w:t>y</w:t>
      </w:r>
      <w:r>
        <w:t xml:space="preserve"> = 10</w:t>
      </w:r>
      <w:r w:rsidRPr="0057621C">
        <w:rPr>
          <w:i/>
          <w:vertAlign w:val="superscript"/>
        </w:rPr>
        <w:t>x</w:t>
      </w:r>
      <w:r>
        <w:t xml:space="preserve"> and that (1, 0) and (10, 1) lie on the graph of </w:t>
      </w:r>
      <w:r w:rsidRPr="0057621C">
        <w:rPr>
          <w:i/>
        </w:rPr>
        <w:t>y</w:t>
      </w:r>
      <w:r>
        <w:t xml:space="preserve"> = log </w:t>
      </w:r>
      <w:r w:rsidRPr="0057621C">
        <w:rPr>
          <w:i/>
        </w:rPr>
        <w:t>x</w:t>
      </w:r>
      <w:r>
        <w:t xml:space="preserve">, which demonstrates the reflection over the line </w:t>
      </w:r>
      <w:r w:rsidRPr="0057621C">
        <w:rPr>
          <w:i/>
        </w:rPr>
        <w:t>y</w:t>
      </w:r>
      <w:r>
        <w:t xml:space="preserve"> = </w:t>
      </w:r>
      <w:r w:rsidRPr="0057621C">
        <w:rPr>
          <w:i/>
        </w:rPr>
        <w:t>x</w:t>
      </w:r>
      <w:r>
        <w:t xml:space="preserve">.  </w:t>
      </w:r>
    </w:p>
    <w:p w:rsidR="005C02B8" w:rsidRDefault="005C02B8" w:rsidP="005C02B8"/>
    <w:p w:rsidR="005C02B8" w:rsidRDefault="005C02B8" w:rsidP="005C02B8">
      <w:r>
        <w:t xml:space="preserve">Since an exponential function </w:t>
      </w:r>
      <w:r w:rsidRPr="0057621C">
        <w:rPr>
          <w:i/>
        </w:rPr>
        <w:t xml:space="preserve">y </w:t>
      </w:r>
      <w:r>
        <w:t xml:space="preserve">= </w:t>
      </w:r>
      <w:proofErr w:type="spellStart"/>
      <w:r w:rsidRPr="0057621C">
        <w:rPr>
          <w:i/>
        </w:rPr>
        <w:t>b</w:t>
      </w:r>
      <w:r w:rsidRPr="0057621C">
        <w:rPr>
          <w:i/>
          <w:vertAlign w:val="superscript"/>
        </w:rPr>
        <w:t>x</w:t>
      </w:r>
      <w:proofErr w:type="spellEnd"/>
      <w:r>
        <w:t xml:space="preserve"> has an asymptote at </w:t>
      </w:r>
      <w:r w:rsidRPr="0057621C">
        <w:rPr>
          <w:i/>
        </w:rPr>
        <w:t>y</w:t>
      </w:r>
      <w:r>
        <w:t xml:space="preserve"> = 0, the inverse function </w:t>
      </w:r>
      <w:r w:rsidRPr="0057621C">
        <w:rPr>
          <w:i/>
        </w:rPr>
        <w:t>y</w:t>
      </w:r>
      <w:r>
        <w:t xml:space="preserve"> = </w:t>
      </w:r>
      <w:proofErr w:type="spellStart"/>
      <w:r w:rsidRPr="0057621C">
        <w:t>log</w:t>
      </w:r>
      <w:r w:rsidRPr="0057621C">
        <w:rPr>
          <w:i/>
          <w:vertAlign w:val="subscript"/>
        </w:rPr>
        <w:t>b</w:t>
      </w:r>
      <w:r w:rsidRPr="0057621C">
        <w:rPr>
          <w:i/>
        </w:rPr>
        <w:t>x</w:t>
      </w:r>
      <w:proofErr w:type="spellEnd"/>
      <w:r w:rsidRPr="0057621C">
        <w:rPr>
          <w:i/>
        </w:rPr>
        <w:t xml:space="preserve"> </w:t>
      </w:r>
      <w:r>
        <w:t xml:space="preserve">has an asymptote at </w:t>
      </w:r>
      <w:r w:rsidRPr="0057621C">
        <w:rPr>
          <w:i/>
        </w:rPr>
        <w:t xml:space="preserve">x </w:t>
      </w:r>
      <w:r>
        <w:t>= 0.</w:t>
      </w:r>
    </w:p>
    <w:p w:rsidR="005C02B8" w:rsidRDefault="005C02B8" w:rsidP="005C02B8"/>
    <w:p w:rsidR="005C02B8" w:rsidRDefault="005C02B8" w:rsidP="005C02B8">
      <w:r>
        <w:t>The other key features of exponential and logarithmic functions are summarized in the box below.</w:t>
      </w:r>
    </w:p>
    <w:p w:rsidR="005C02B8" w:rsidRDefault="005C02B8" w:rsidP="005C02B8"/>
    <w:p w:rsidR="005C02B8" w:rsidRDefault="005C02B8" w:rsidP="005C02B8"/>
    <w:tbl>
      <w:tblPr>
        <w:tblStyle w:val="TableGrid"/>
        <w:tblW w:w="0" w:type="auto"/>
        <w:tblLook w:val="04A0"/>
      </w:tblPr>
      <w:tblGrid>
        <w:gridCol w:w="2268"/>
        <w:gridCol w:w="2610"/>
        <w:gridCol w:w="2790"/>
      </w:tblGrid>
      <w:tr w:rsidR="005C02B8" w:rsidTr="00D842C2">
        <w:tc>
          <w:tcPr>
            <w:tcW w:w="7668" w:type="dxa"/>
            <w:gridSpan w:val="3"/>
          </w:tcPr>
          <w:p w:rsidR="005C02B8" w:rsidRPr="007150ED" w:rsidRDefault="005C02B8" w:rsidP="00D842C2">
            <w:pPr>
              <w:jc w:val="center"/>
              <w:rPr>
                <w:b/>
              </w:rPr>
            </w:pPr>
            <w:r>
              <w:rPr>
                <w:b/>
              </w:rPr>
              <w:t>Key Features of Exponential and Logarithmic Functions</w:t>
            </w:r>
          </w:p>
        </w:tc>
      </w:tr>
      <w:tr w:rsidR="005C02B8" w:rsidTr="00D842C2">
        <w:tc>
          <w:tcPr>
            <w:tcW w:w="2268" w:type="dxa"/>
          </w:tcPr>
          <w:p w:rsidR="005C02B8" w:rsidRDefault="005C02B8" w:rsidP="00D842C2">
            <w:r>
              <w:t>Characteristic</w:t>
            </w:r>
          </w:p>
        </w:tc>
        <w:tc>
          <w:tcPr>
            <w:tcW w:w="2610" w:type="dxa"/>
          </w:tcPr>
          <w:p w:rsidR="005C02B8" w:rsidRDefault="005C02B8" w:rsidP="00D842C2">
            <w:r>
              <w:t>Exponential Function</w:t>
            </w:r>
          </w:p>
          <w:p w:rsidR="005C02B8" w:rsidRPr="0057621C" w:rsidRDefault="005C02B8" w:rsidP="00D842C2">
            <w:r w:rsidRPr="0057621C">
              <w:rPr>
                <w:i/>
              </w:rPr>
              <w:t xml:space="preserve">          y</w:t>
            </w:r>
            <w:r>
              <w:t xml:space="preserve"> = </w:t>
            </w:r>
            <w:proofErr w:type="spellStart"/>
            <w:r w:rsidRPr="0057621C">
              <w:rPr>
                <w:i/>
              </w:rPr>
              <w:t>b</w:t>
            </w:r>
            <w:r w:rsidRPr="0057621C">
              <w:rPr>
                <w:i/>
                <w:vertAlign w:val="superscript"/>
              </w:rPr>
              <w:t>x</w:t>
            </w:r>
            <w:proofErr w:type="spellEnd"/>
          </w:p>
        </w:tc>
        <w:tc>
          <w:tcPr>
            <w:tcW w:w="2790" w:type="dxa"/>
          </w:tcPr>
          <w:p w:rsidR="005C02B8" w:rsidRDefault="005C02B8" w:rsidP="00D842C2">
            <w:r>
              <w:t>Logarithmic Function</w:t>
            </w:r>
          </w:p>
          <w:p w:rsidR="005C02B8" w:rsidRPr="0057621C" w:rsidRDefault="005C02B8" w:rsidP="00D842C2">
            <w:r w:rsidRPr="0057621C">
              <w:rPr>
                <w:i/>
              </w:rPr>
              <w:t xml:space="preserve">        y</w:t>
            </w:r>
            <w:r>
              <w:t xml:space="preserve"> = </w:t>
            </w:r>
            <w:proofErr w:type="spellStart"/>
            <w:r>
              <w:t>log</w:t>
            </w:r>
            <w:r w:rsidRPr="0057621C">
              <w:rPr>
                <w:i/>
                <w:vertAlign w:val="subscript"/>
              </w:rPr>
              <w:t>b</w:t>
            </w:r>
            <w:r w:rsidRPr="0057621C">
              <w:rPr>
                <w:i/>
              </w:rPr>
              <w:t>x</w:t>
            </w:r>
            <w:proofErr w:type="spellEnd"/>
          </w:p>
        </w:tc>
      </w:tr>
      <w:tr w:rsidR="005C02B8" w:rsidTr="00D842C2">
        <w:tc>
          <w:tcPr>
            <w:tcW w:w="2268" w:type="dxa"/>
          </w:tcPr>
          <w:p w:rsidR="005C02B8" w:rsidRDefault="005C02B8" w:rsidP="00D842C2">
            <w:r>
              <w:t>Asymptote</w:t>
            </w:r>
          </w:p>
        </w:tc>
        <w:tc>
          <w:tcPr>
            <w:tcW w:w="2610" w:type="dxa"/>
          </w:tcPr>
          <w:p w:rsidR="005C02B8" w:rsidRDefault="005C02B8" w:rsidP="00D842C2">
            <w:r w:rsidRPr="0057621C">
              <w:rPr>
                <w:i/>
              </w:rPr>
              <w:t>y</w:t>
            </w:r>
            <w:r>
              <w:t xml:space="preserve"> = 0</w:t>
            </w:r>
          </w:p>
        </w:tc>
        <w:tc>
          <w:tcPr>
            <w:tcW w:w="2790" w:type="dxa"/>
          </w:tcPr>
          <w:p w:rsidR="005C02B8" w:rsidRDefault="005C02B8" w:rsidP="00D842C2">
            <w:r w:rsidRPr="0057621C">
              <w:rPr>
                <w:i/>
              </w:rPr>
              <w:t>x</w:t>
            </w:r>
            <w:r>
              <w:t xml:space="preserve"> = 0</w:t>
            </w:r>
          </w:p>
        </w:tc>
      </w:tr>
      <w:tr w:rsidR="005C02B8" w:rsidTr="00D842C2">
        <w:tc>
          <w:tcPr>
            <w:tcW w:w="2268" w:type="dxa"/>
          </w:tcPr>
          <w:p w:rsidR="005C02B8" w:rsidRDefault="005C02B8" w:rsidP="00D842C2">
            <w:r>
              <w:t>Domain</w:t>
            </w:r>
          </w:p>
        </w:tc>
        <w:tc>
          <w:tcPr>
            <w:tcW w:w="2610" w:type="dxa"/>
          </w:tcPr>
          <w:p w:rsidR="005C02B8" w:rsidRDefault="005C02B8" w:rsidP="00D842C2">
            <w:r>
              <w:t>All real numbers</w:t>
            </w:r>
          </w:p>
        </w:tc>
        <w:tc>
          <w:tcPr>
            <w:tcW w:w="2790" w:type="dxa"/>
          </w:tcPr>
          <w:p w:rsidR="005C02B8" w:rsidRDefault="005C02B8" w:rsidP="00D842C2">
            <w:r w:rsidRPr="0057621C">
              <w:rPr>
                <w:i/>
              </w:rPr>
              <w:t>x</w:t>
            </w:r>
            <w:r>
              <w:t>&gt; 0</w:t>
            </w:r>
          </w:p>
        </w:tc>
      </w:tr>
      <w:tr w:rsidR="005C02B8" w:rsidTr="00D842C2">
        <w:tc>
          <w:tcPr>
            <w:tcW w:w="2268" w:type="dxa"/>
          </w:tcPr>
          <w:p w:rsidR="005C02B8" w:rsidRDefault="005C02B8" w:rsidP="00D842C2">
            <w:r>
              <w:t>Range</w:t>
            </w:r>
          </w:p>
        </w:tc>
        <w:tc>
          <w:tcPr>
            <w:tcW w:w="2610" w:type="dxa"/>
          </w:tcPr>
          <w:p w:rsidR="005C02B8" w:rsidRDefault="005C02B8" w:rsidP="00D842C2">
            <w:r w:rsidRPr="0057621C">
              <w:rPr>
                <w:i/>
              </w:rPr>
              <w:t>y</w:t>
            </w:r>
            <w:r>
              <w:t xml:space="preserve"> &gt; 0</w:t>
            </w:r>
          </w:p>
        </w:tc>
        <w:tc>
          <w:tcPr>
            <w:tcW w:w="2790" w:type="dxa"/>
          </w:tcPr>
          <w:p w:rsidR="005C02B8" w:rsidRDefault="005C02B8" w:rsidP="00D842C2">
            <w:r>
              <w:t>All real numbers</w:t>
            </w:r>
          </w:p>
        </w:tc>
      </w:tr>
      <w:tr w:rsidR="005C02B8" w:rsidTr="00D842C2">
        <w:tc>
          <w:tcPr>
            <w:tcW w:w="2268" w:type="dxa"/>
          </w:tcPr>
          <w:p w:rsidR="005C02B8" w:rsidRDefault="005C02B8" w:rsidP="00D842C2">
            <w:r>
              <w:t>Intercept</w:t>
            </w:r>
          </w:p>
        </w:tc>
        <w:tc>
          <w:tcPr>
            <w:tcW w:w="2610" w:type="dxa"/>
          </w:tcPr>
          <w:p w:rsidR="005C02B8" w:rsidRPr="0057621C" w:rsidRDefault="005C02B8" w:rsidP="00D842C2">
            <w:r>
              <w:t>(0,1)</w:t>
            </w:r>
          </w:p>
        </w:tc>
        <w:tc>
          <w:tcPr>
            <w:tcW w:w="2790" w:type="dxa"/>
          </w:tcPr>
          <w:p w:rsidR="005C02B8" w:rsidRDefault="005C02B8" w:rsidP="00D842C2">
            <w:r>
              <w:t>(1,0)</w:t>
            </w:r>
          </w:p>
        </w:tc>
      </w:tr>
    </w:tbl>
    <w:p w:rsidR="005C02B8" w:rsidRDefault="005C02B8" w:rsidP="005C02B8"/>
    <w:p w:rsidR="005C02B8" w:rsidRDefault="005C02B8" w:rsidP="005C02B8">
      <w:r>
        <w:t>Translations of logarithmic functions are very similar to those for other functions and are summarized in the table below.</w:t>
      </w:r>
    </w:p>
    <w:tbl>
      <w:tblPr>
        <w:tblStyle w:val="TableGrid"/>
        <w:tblpPr w:leftFromText="180" w:rightFromText="180" w:vertAnchor="text" w:horzAnchor="margin" w:tblpY="44"/>
        <w:tblW w:w="0" w:type="auto"/>
        <w:tblLook w:val="04A0"/>
      </w:tblPr>
      <w:tblGrid>
        <w:gridCol w:w="2538"/>
        <w:gridCol w:w="2160"/>
      </w:tblGrid>
      <w:tr w:rsidR="005C02B8" w:rsidTr="00D842C2">
        <w:tc>
          <w:tcPr>
            <w:tcW w:w="2538" w:type="dxa"/>
          </w:tcPr>
          <w:p w:rsidR="005C02B8" w:rsidRPr="00D65745" w:rsidRDefault="005C02B8" w:rsidP="00D842C2">
            <w:pPr>
              <w:rPr>
                <w:b/>
              </w:rPr>
            </w:pPr>
            <w:r w:rsidRPr="00D65745">
              <w:rPr>
                <w:b/>
              </w:rPr>
              <w:t>Parent Function</w:t>
            </w:r>
          </w:p>
        </w:tc>
        <w:tc>
          <w:tcPr>
            <w:tcW w:w="2160" w:type="dxa"/>
          </w:tcPr>
          <w:p w:rsidR="005C02B8" w:rsidRPr="00D65745" w:rsidRDefault="005C02B8" w:rsidP="00D842C2">
            <w:pPr>
              <w:rPr>
                <w:b/>
              </w:rPr>
            </w:pPr>
            <w:r w:rsidRPr="00D65745">
              <w:rPr>
                <w:b/>
              </w:rPr>
              <w:t xml:space="preserve">y = </w:t>
            </w:r>
            <w:proofErr w:type="spellStart"/>
            <w:r w:rsidRPr="00D65745">
              <w:rPr>
                <w:b/>
              </w:rPr>
              <w:t>log</w:t>
            </w:r>
            <w:r w:rsidRPr="00D65745">
              <w:rPr>
                <w:b/>
                <w:vertAlign w:val="subscript"/>
              </w:rPr>
              <w:t>b</w:t>
            </w:r>
            <w:r w:rsidRPr="00D65745">
              <w:rPr>
                <w:b/>
              </w:rPr>
              <w:t>x</w:t>
            </w:r>
            <w:proofErr w:type="spellEnd"/>
          </w:p>
        </w:tc>
      </w:tr>
      <w:tr w:rsidR="005C02B8" w:rsidTr="00D842C2">
        <w:tc>
          <w:tcPr>
            <w:tcW w:w="2538" w:type="dxa"/>
          </w:tcPr>
          <w:p w:rsidR="005C02B8" w:rsidRDefault="005C02B8" w:rsidP="00D842C2">
            <w:r>
              <w:t>Shift up</w:t>
            </w:r>
          </w:p>
        </w:tc>
        <w:tc>
          <w:tcPr>
            <w:tcW w:w="2160" w:type="dxa"/>
          </w:tcPr>
          <w:p w:rsidR="005C02B8" w:rsidRDefault="005C02B8" w:rsidP="00D842C2">
            <w:r>
              <w:t xml:space="preserve">y = </w:t>
            </w:r>
            <w:proofErr w:type="spellStart"/>
            <w:r>
              <w:t>log</w:t>
            </w:r>
            <w:r>
              <w:rPr>
                <w:vertAlign w:val="subscript"/>
              </w:rPr>
              <w:t>b</w:t>
            </w:r>
            <w:r>
              <w:t>x</w:t>
            </w:r>
            <w:proofErr w:type="spellEnd"/>
            <w:r>
              <w:t xml:space="preserve"> + k</w:t>
            </w:r>
          </w:p>
        </w:tc>
      </w:tr>
      <w:tr w:rsidR="005C02B8" w:rsidTr="00D842C2">
        <w:tc>
          <w:tcPr>
            <w:tcW w:w="2538" w:type="dxa"/>
          </w:tcPr>
          <w:p w:rsidR="005C02B8" w:rsidRDefault="005C02B8" w:rsidP="00D842C2">
            <w:r>
              <w:t>Shift down</w:t>
            </w:r>
          </w:p>
        </w:tc>
        <w:tc>
          <w:tcPr>
            <w:tcW w:w="2160" w:type="dxa"/>
          </w:tcPr>
          <w:p w:rsidR="005C02B8" w:rsidRDefault="005C02B8" w:rsidP="00D842C2">
            <w:r>
              <w:t xml:space="preserve">y = </w:t>
            </w:r>
            <w:proofErr w:type="spellStart"/>
            <w:r>
              <w:t>log</w:t>
            </w:r>
            <w:r>
              <w:rPr>
                <w:vertAlign w:val="subscript"/>
              </w:rPr>
              <w:t>b</w:t>
            </w:r>
            <w:r>
              <w:t>x</w:t>
            </w:r>
            <w:proofErr w:type="spellEnd"/>
            <w:r>
              <w:t xml:space="preserve"> - k</w:t>
            </w:r>
          </w:p>
        </w:tc>
      </w:tr>
      <w:tr w:rsidR="005C02B8" w:rsidTr="00D842C2">
        <w:tc>
          <w:tcPr>
            <w:tcW w:w="2538" w:type="dxa"/>
          </w:tcPr>
          <w:p w:rsidR="005C02B8" w:rsidRDefault="005C02B8" w:rsidP="00D842C2">
            <w:r>
              <w:t>Shift left</w:t>
            </w:r>
          </w:p>
        </w:tc>
        <w:tc>
          <w:tcPr>
            <w:tcW w:w="2160" w:type="dxa"/>
          </w:tcPr>
          <w:p w:rsidR="005C02B8" w:rsidRDefault="005C02B8" w:rsidP="00D842C2">
            <w:r>
              <w:t xml:space="preserve">y = </w:t>
            </w:r>
            <w:proofErr w:type="spellStart"/>
            <w:r>
              <w:t>log</w:t>
            </w:r>
            <w:r>
              <w:rPr>
                <w:vertAlign w:val="subscript"/>
              </w:rPr>
              <w:t>b</w:t>
            </w:r>
            <w:proofErr w:type="spellEnd"/>
            <w:r>
              <w:t>(x + h)</w:t>
            </w:r>
          </w:p>
        </w:tc>
      </w:tr>
      <w:tr w:rsidR="005C02B8" w:rsidTr="00D842C2">
        <w:tc>
          <w:tcPr>
            <w:tcW w:w="2538" w:type="dxa"/>
          </w:tcPr>
          <w:p w:rsidR="005C02B8" w:rsidRDefault="005C02B8" w:rsidP="00D842C2">
            <w:r>
              <w:t>Shift right</w:t>
            </w:r>
          </w:p>
        </w:tc>
        <w:tc>
          <w:tcPr>
            <w:tcW w:w="2160" w:type="dxa"/>
          </w:tcPr>
          <w:p w:rsidR="005C02B8" w:rsidRDefault="005C02B8" w:rsidP="00D842C2">
            <w:r>
              <w:t xml:space="preserve">y = </w:t>
            </w:r>
            <w:proofErr w:type="spellStart"/>
            <w:r>
              <w:t>log</w:t>
            </w:r>
            <w:r>
              <w:rPr>
                <w:vertAlign w:val="subscript"/>
              </w:rPr>
              <w:t>b</w:t>
            </w:r>
            <w:proofErr w:type="spellEnd"/>
            <w:r>
              <w:t>(x - h)</w:t>
            </w:r>
          </w:p>
        </w:tc>
      </w:tr>
      <w:tr w:rsidR="005C02B8" w:rsidTr="00D842C2">
        <w:tc>
          <w:tcPr>
            <w:tcW w:w="2538" w:type="dxa"/>
          </w:tcPr>
          <w:p w:rsidR="005C02B8" w:rsidRDefault="005C02B8" w:rsidP="00D842C2">
            <w:r>
              <w:t>Combination Shift</w:t>
            </w:r>
          </w:p>
        </w:tc>
        <w:tc>
          <w:tcPr>
            <w:tcW w:w="2160" w:type="dxa"/>
          </w:tcPr>
          <w:p w:rsidR="005C02B8" w:rsidRDefault="005C02B8" w:rsidP="00D842C2">
            <w:r>
              <w:t xml:space="preserve">y = </w:t>
            </w:r>
            <w:proofErr w:type="spellStart"/>
            <w:r>
              <w:t>log</w:t>
            </w:r>
            <w:r>
              <w:rPr>
                <w:vertAlign w:val="subscript"/>
              </w:rPr>
              <w:t>b</w:t>
            </w:r>
            <w:proofErr w:type="spellEnd"/>
            <w:r>
              <w:t>(x ± h) ± k</w:t>
            </w:r>
          </w:p>
        </w:tc>
      </w:tr>
      <w:tr w:rsidR="005C02B8" w:rsidTr="00D842C2">
        <w:tc>
          <w:tcPr>
            <w:tcW w:w="2538" w:type="dxa"/>
          </w:tcPr>
          <w:p w:rsidR="005C02B8" w:rsidRDefault="005C02B8" w:rsidP="00D842C2">
            <w:r>
              <w:t>Reflect over the x-axis</w:t>
            </w:r>
          </w:p>
        </w:tc>
        <w:tc>
          <w:tcPr>
            <w:tcW w:w="2160" w:type="dxa"/>
          </w:tcPr>
          <w:p w:rsidR="005C02B8" w:rsidRDefault="005C02B8" w:rsidP="00D842C2">
            <w:r>
              <w:t>y = -</w:t>
            </w:r>
            <w:proofErr w:type="spellStart"/>
            <w:r>
              <w:t>log</w:t>
            </w:r>
            <w:r>
              <w:rPr>
                <w:vertAlign w:val="subscript"/>
              </w:rPr>
              <w:t>b</w:t>
            </w:r>
            <w:r>
              <w:t>x</w:t>
            </w:r>
            <w:proofErr w:type="spellEnd"/>
          </w:p>
        </w:tc>
      </w:tr>
      <w:tr w:rsidR="005C02B8" w:rsidTr="00D842C2">
        <w:tc>
          <w:tcPr>
            <w:tcW w:w="2538" w:type="dxa"/>
          </w:tcPr>
          <w:p w:rsidR="005C02B8" w:rsidRDefault="005C02B8" w:rsidP="00D842C2">
            <w:r>
              <w:t>Stretch vertically</w:t>
            </w:r>
          </w:p>
        </w:tc>
        <w:tc>
          <w:tcPr>
            <w:tcW w:w="2160" w:type="dxa"/>
          </w:tcPr>
          <w:p w:rsidR="005C02B8" w:rsidRDefault="005C02B8" w:rsidP="00D842C2">
            <w:r>
              <w:t xml:space="preserve">y = a </w:t>
            </w:r>
            <w:proofErr w:type="spellStart"/>
            <w:r>
              <w:t>log</w:t>
            </w:r>
            <w:r>
              <w:rPr>
                <w:vertAlign w:val="subscript"/>
              </w:rPr>
              <w:t>b</w:t>
            </w:r>
            <w:r>
              <w:t>x</w:t>
            </w:r>
            <w:proofErr w:type="spellEnd"/>
          </w:p>
        </w:tc>
      </w:tr>
      <w:tr w:rsidR="005C02B8" w:rsidTr="00D842C2">
        <w:tc>
          <w:tcPr>
            <w:tcW w:w="2538" w:type="dxa"/>
          </w:tcPr>
          <w:p w:rsidR="005C02B8" w:rsidRDefault="005C02B8" w:rsidP="00D842C2">
            <w:r>
              <w:t>Stretch horizontally</w:t>
            </w:r>
          </w:p>
        </w:tc>
        <w:tc>
          <w:tcPr>
            <w:tcW w:w="2160" w:type="dxa"/>
          </w:tcPr>
          <w:p w:rsidR="005C02B8" w:rsidRDefault="005C02B8" w:rsidP="00D842C2">
            <w:r>
              <w:t xml:space="preserve">y = </w:t>
            </w:r>
            <w:proofErr w:type="spellStart"/>
            <w:r>
              <w:t>log</w:t>
            </w:r>
            <w:r>
              <w:rPr>
                <w:vertAlign w:val="subscript"/>
              </w:rPr>
              <w:t>b</w:t>
            </w:r>
            <w:r>
              <w:t>ax</w:t>
            </w:r>
            <w:proofErr w:type="spellEnd"/>
          </w:p>
        </w:tc>
      </w:tr>
    </w:tbl>
    <w:p w:rsidR="005C02B8" w:rsidRDefault="005C02B8" w:rsidP="005C02B8"/>
    <w:p w:rsidR="005C02B8" w:rsidRDefault="005C02B8" w:rsidP="005C02B8"/>
    <w:p w:rsidR="005C02B8" w:rsidRDefault="005C02B8" w:rsidP="005C02B8"/>
    <w:p w:rsidR="005C02B8" w:rsidRDefault="005C02B8" w:rsidP="005C02B8">
      <w:r>
        <w:t xml:space="preserve">Let’s look at the following example.  </w:t>
      </w:r>
    </w:p>
    <w:p w:rsidR="005C02B8" w:rsidRDefault="005C02B8" w:rsidP="005C02B8"/>
    <w:p w:rsidR="005C02B8" w:rsidRDefault="005C02B8" w:rsidP="005C02B8"/>
    <w:p w:rsidR="005C02B8" w:rsidRDefault="005C02B8" w:rsidP="005C02B8"/>
    <w:p w:rsidR="005C02B8" w:rsidRDefault="005C02B8" w:rsidP="005C02B8">
      <w:r>
        <w:rPr>
          <w:noProof/>
        </w:rPr>
        <w:drawing>
          <wp:anchor distT="0" distB="0" distL="114300" distR="114300" simplePos="0" relativeHeight="251666432" behindDoc="1" locked="0" layoutInCell="1" allowOverlap="1">
            <wp:simplePos x="0" y="0"/>
            <wp:positionH relativeFrom="column">
              <wp:posOffset>1536700</wp:posOffset>
            </wp:positionH>
            <wp:positionV relativeFrom="paragraph">
              <wp:posOffset>-1270</wp:posOffset>
            </wp:positionV>
            <wp:extent cx="1431290" cy="1481455"/>
            <wp:effectExtent l="19050" t="0" r="0" b="0"/>
            <wp:wrapTight wrapText="bothSides">
              <wp:wrapPolygon edited="0">
                <wp:start x="-287" y="0"/>
                <wp:lineTo x="-287" y="21387"/>
                <wp:lineTo x="21562" y="21387"/>
                <wp:lineTo x="21562" y="0"/>
                <wp:lineTo x="-287" y="0"/>
              </wp:wrapPolygon>
            </wp:wrapTight>
            <wp:docPr id="2249" name="Picture 10" descr="C:\Documents and Settings\kkelley\Application Data\PixelMetrics\CaptureWiz\Temp\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kkelley\Application Data\PixelMetrics\CaptureWiz\Temp\63.jpg"/>
                    <pic:cNvPicPr>
                      <a:picLocks noChangeAspect="1" noChangeArrowheads="1"/>
                    </pic:cNvPicPr>
                  </pic:nvPicPr>
                  <pic:blipFill>
                    <a:blip r:embed="rId7" cstate="print"/>
                    <a:srcRect/>
                    <a:stretch>
                      <a:fillRect/>
                    </a:stretch>
                  </pic:blipFill>
                  <pic:spPr bwMode="auto">
                    <a:xfrm>
                      <a:off x="0" y="0"/>
                      <a:ext cx="1431290" cy="1481455"/>
                    </a:xfrm>
                    <a:prstGeom prst="rect">
                      <a:avLst/>
                    </a:prstGeom>
                    <a:noFill/>
                    <a:ln w="9525">
                      <a:noFill/>
                      <a:miter lim="800000"/>
                      <a:headEnd/>
                      <a:tailEnd/>
                    </a:ln>
                  </pic:spPr>
                </pic:pic>
              </a:graphicData>
            </a:graphic>
          </wp:anchor>
        </w:drawing>
      </w:r>
    </w:p>
    <w:p w:rsidR="005C02B8" w:rsidRDefault="005C02B8" w:rsidP="005C02B8"/>
    <w:p w:rsidR="005C02B8" w:rsidRDefault="005C02B8" w:rsidP="005C02B8"/>
    <w:p w:rsidR="005C02B8" w:rsidRPr="006E357C" w:rsidRDefault="005C02B8" w:rsidP="005C02B8">
      <w:r>
        <w:t>The graph on the right represents a transformation of the graph of</w:t>
      </w:r>
    </w:p>
    <w:p w:rsidR="005C02B8" w:rsidRDefault="005C02B8" w:rsidP="005C02B8">
      <w:proofErr w:type="gramStart"/>
      <w:r>
        <w:t>f(</w:t>
      </w:r>
      <w:proofErr w:type="gramEnd"/>
      <w:r>
        <w:t>x) = 3 log</w:t>
      </w:r>
      <w:r>
        <w:rPr>
          <w:vertAlign w:val="subscript"/>
        </w:rPr>
        <w:t>10</w:t>
      </w:r>
      <w:r>
        <w:t xml:space="preserve"> x + 1.</w:t>
      </w:r>
    </w:p>
    <w:p w:rsidR="005C02B8" w:rsidRDefault="005C02B8" w:rsidP="005C02B8">
      <w:pPr>
        <w:pStyle w:val="ListParagraph"/>
        <w:numPr>
          <w:ilvl w:val="0"/>
          <w:numId w:val="1"/>
        </w:numPr>
        <w:spacing w:after="0" w:line="240" w:lineRule="auto"/>
      </w:pPr>
      <w:r>
        <w:sym w:font="Symbol" w:char="F07C"/>
      </w:r>
      <w:r>
        <w:t>x</w:t>
      </w:r>
      <w:r>
        <w:sym w:font="Symbol" w:char="F07C"/>
      </w:r>
      <w:r>
        <w:t xml:space="preserve"> = 3: Stretches the graph vertically.</w:t>
      </w:r>
    </w:p>
    <w:p w:rsidR="005C02B8" w:rsidRDefault="005C02B8" w:rsidP="005C02B8">
      <w:pPr>
        <w:pStyle w:val="ListParagraph"/>
        <w:numPr>
          <w:ilvl w:val="0"/>
          <w:numId w:val="1"/>
        </w:numPr>
        <w:spacing w:after="0" w:line="240" w:lineRule="auto"/>
      </w:pPr>
      <w:r>
        <w:t>h = 0:  There is no horizontal shift.</w:t>
      </w:r>
    </w:p>
    <w:p w:rsidR="005C02B8" w:rsidRDefault="005C02B8" w:rsidP="005C02B8">
      <w:pPr>
        <w:pStyle w:val="ListParagraph"/>
        <w:numPr>
          <w:ilvl w:val="0"/>
          <w:numId w:val="1"/>
        </w:numPr>
        <w:spacing w:after="0" w:line="240" w:lineRule="auto"/>
      </w:pPr>
      <w:r>
        <w:t>k = 1:  The graph is translated 1 unit up.</w:t>
      </w:r>
    </w:p>
    <w:p w:rsidR="006E799E" w:rsidRDefault="006E799E"/>
    <w:sectPr w:rsidR="006E799E" w:rsidSect="005C02B8">
      <w:pgSz w:w="12240" w:h="15840"/>
      <w:pgMar w:top="576"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D5D73"/>
    <w:multiLevelType w:val="hybridMultilevel"/>
    <w:tmpl w:val="B42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C02B8"/>
    <w:rsid w:val="005C02B8"/>
    <w:rsid w:val="006E7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arc" idref="#_x0000_s1054"/>
        <o:r id="V:Rule2" type="arc" idref="#_x0000_s1065"/>
        <o:r id="V:Rule3" type="connector" idref="#_x0000_s1042"/>
        <o:r id="V:Rule4" type="connector" idref="#_x0000_s1049"/>
        <o:r id="V:Rule5" type="connector" idref="#_x0000_s1046"/>
        <o:r id="V:Rule6" type="connector" idref="#_x0000_s1052"/>
        <o:r id="V:Rule7" type="connector" idref="#_x0000_s1043"/>
        <o:r id="V:Rule8" type="connector" idref="#_x0000_s1047"/>
        <o:r id="V:Rule9" type="connector" idref="#_x0000_s1051"/>
        <o:r id="V:Rule10" type="connector" idref="#_x0000_s1045"/>
        <o:r id="V:Rule11" type="connector" idref="#_x0000_s1048"/>
        <o:r id="V:Rule12" type="connector" idref="#_x0000_s1050"/>
        <o:r id="V:Rule13"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B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C0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cp:lastModifiedBy>
  <cp:revision>1</cp:revision>
  <dcterms:created xsi:type="dcterms:W3CDTF">2017-10-14T23:50:00Z</dcterms:created>
  <dcterms:modified xsi:type="dcterms:W3CDTF">2017-10-14T23:51:00Z</dcterms:modified>
</cp:coreProperties>
</file>